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0D" w:rsidRPr="00FA0774" w:rsidRDefault="00BD170D" w:rsidP="00FA0774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</w:rPr>
      </w:pPr>
      <w:r>
        <w:rPr>
          <w:rStyle w:val="s1"/>
          <w:b/>
          <w:bCs/>
          <w:color w:val="000000"/>
        </w:rPr>
        <w:t>ПАМЯТКА ДЛЯ РОДИТЕЛЕЙ</w:t>
      </w:r>
    </w:p>
    <w:p w:rsidR="00BD170D" w:rsidRDefault="00BD170D" w:rsidP="00FA0774">
      <w:pPr>
        <w:pStyle w:val="p7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</w:rPr>
      </w:pPr>
    </w:p>
    <w:p w:rsidR="00BD170D" w:rsidRDefault="00BD170D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Законодательство об ответственности</w:t>
      </w:r>
    </w:p>
    <w:p w:rsidR="00BD170D" w:rsidRDefault="00BD170D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родителей (законных представителей)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b/>
          <w:bCs/>
          <w:color w:val="000000"/>
        </w:rPr>
      </w:pP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Неисполнение или ненадлежащее исполнение родителями своих родительских обязанностей может служить основанием: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1. Для привлечения родителей к административной ответственности (статья 5.35 Кодекса Российской Федерации об административных правонарушениях);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2. Для привлечения к уголовной ответственности – в случаях жестокого обращения с несовершеннолетним (ст.156 Уголовного Кодекса Российской Федерации);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3. Для рассмотрения вопроса о лишении родителей родительских прав.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b/>
          <w:bCs/>
          <w:color w:val="000000"/>
        </w:rPr>
      </w:pP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Кодекс Российской Федерации об административных правонарушениях (извлечение)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Статья 5.35.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– влечет предупреждение или наложение административного штрафа в размере от одного до пяти минимальных размеров оплаты труда.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• Дела об административных правонарушениях рассматривают комиссии по делам несовершеннолетних и защите их прав района (ст.23.2 КоАП РФ).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• Протоколы об административных правонарушениях составляют должностные лица органов внутренних дел (милиции) (п.1 ч.2 ст.28.3 КоАП РФ), а также члены комиссий по делам несовершеннолетних и защите их прав (ч.5 ст.28.3 КоАП РФ).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b/>
          <w:bCs/>
          <w:color w:val="000000"/>
        </w:rPr>
      </w:pP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Уголовный Кодекс Российской Федерации (извлечение)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Статья 156. Неисполнение обязанностей по воспитанию несовершеннолетнего.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педагогом или другим работником образовательного, воспитательного, лечебного либо иного учреждения, обязанного осуществлять надзор за несовершеннолетним, если это деяние соединено с жестоким обращением с несовершеннолетним, наказывается: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-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месяца;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- либо ограничением свободы на срок до трех лет;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-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• Возбуждение уголовного дела относится к полномочиям ОВД, прокуратуры по месту жительства родителей.</w:t>
      </w:r>
    </w:p>
    <w:p w:rsidR="00BD170D" w:rsidRDefault="00BD170D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Лишение родительских прав</w:t>
      </w:r>
    </w:p>
    <w:p w:rsidR="00BD170D" w:rsidRDefault="00BD170D" w:rsidP="00344794">
      <w:pPr>
        <w:pStyle w:val="p6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s2"/>
          <w:color w:val="000000"/>
        </w:rPr>
        <w:t>• Иски о лишении и ограничении родительских прав подаются районными, городскими  органами опеки и попечительства, комиссиями по делам несовершеннолетних и защите их прав, прокуратурой по месту жительства родителей, лишаемых родительских прав, и рассматриваются районными судами общей юрисдикции.</w:t>
      </w:r>
    </w:p>
    <w:sectPr w:rsidR="00BD170D" w:rsidSect="00D0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4FB"/>
    <w:multiLevelType w:val="hybridMultilevel"/>
    <w:tmpl w:val="6CF8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62CB"/>
    <w:multiLevelType w:val="hybridMultilevel"/>
    <w:tmpl w:val="7FC88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465B5"/>
    <w:multiLevelType w:val="hybridMultilevel"/>
    <w:tmpl w:val="37AE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4D746B"/>
    <w:multiLevelType w:val="hybridMultilevel"/>
    <w:tmpl w:val="0A4ED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997C80"/>
    <w:multiLevelType w:val="hybridMultilevel"/>
    <w:tmpl w:val="210A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499544C"/>
    <w:multiLevelType w:val="hybridMultilevel"/>
    <w:tmpl w:val="507E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B045A5"/>
    <w:multiLevelType w:val="hybridMultilevel"/>
    <w:tmpl w:val="01D21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21C0B"/>
    <w:multiLevelType w:val="hybridMultilevel"/>
    <w:tmpl w:val="B00A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03835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B7968B1"/>
    <w:multiLevelType w:val="hybridMultilevel"/>
    <w:tmpl w:val="F0242C84"/>
    <w:lvl w:ilvl="0" w:tplc="36A853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714433"/>
    <w:multiLevelType w:val="hybridMultilevel"/>
    <w:tmpl w:val="DB18A2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44298D"/>
    <w:rsid w:val="000744AF"/>
    <w:rsid w:val="001714B2"/>
    <w:rsid w:val="00246948"/>
    <w:rsid w:val="00344794"/>
    <w:rsid w:val="004055D7"/>
    <w:rsid w:val="0044298D"/>
    <w:rsid w:val="00A26B80"/>
    <w:rsid w:val="00BD170D"/>
    <w:rsid w:val="00D02CA1"/>
    <w:rsid w:val="00E66BEF"/>
    <w:rsid w:val="00FA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A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E66BEF"/>
  </w:style>
  <w:style w:type="character" w:customStyle="1" w:styleId="s2">
    <w:name w:val="s2"/>
    <w:basedOn w:val="a0"/>
    <w:uiPriority w:val="99"/>
    <w:rsid w:val="00E66BEF"/>
  </w:style>
  <w:style w:type="character" w:customStyle="1" w:styleId="apple-converted-space">
    <w:name w:val="apple-converted-space"/>
    <w:basedOn w:val="a0"/>
    <w:uiPriority w:val="99"/>
    <w:rsid w:val="00E66BEF"/>
  </w:style>
  <w:style w:type="paragraph" w:customStyle="1" w:styleId="p5">
    <w:name w:val="p5"/>
    <w:basedOn w:val="a"/>
    <w:uiPriority w:val="99"/>
    <w:rsid w:val="00E6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6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E6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E6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2016-03-17T06:01:00Z</cp:lastPrinted>
  <dcterms:created xsi:type="dcterms:W3CDTF">2024-10-11T03:54:00Z</dcterms:created>
  <dcterms:modified xsi:type="dcterms:W3CDTF">2024-10-11T03:54:00Z</dcterms:modified>
</cp:coreProperties>
</file>